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0"/>
        </w:numPr>
        <w:bidi w:val="0"/>
        <w:ind w:left="707" w:hanging="0"/>
        <w:jc w:val="left"/>
        <w:rPr>
          <w:rFonts w:ascii="Times New Roman" w:hAnsi="Times New Roman"/>
          <w:b/>
          <w:b/>
          <w:bCs/>
          <w:sz w:val="28"/>
          <w:szCs w:val="28"/>
        </w:rPr>
      </w:pPr>
      <w:r>
        <w:rPr>
          <w:rFonts w:ascii="Times New Roman" w:hAnsi="Times New Roman"/>
          <w:b/>
          <w:bCs/>
          <w:sz w:val="28"/>
          <w:szCs w:val="28"/>
        </w:rPr>
        <w:t>Технологическая карта.</w:t>
      </w:r>
    </w:p>
    <w:p>
      <w:pPr>
        <w:pStyle w:val="Style16"/>
        <w:bidi w:val="0"/>
        <w:jc w:val="left"/>
        <w:rPr>
          <w:sz w:val="28"/>
          <w:szCs w:val="28"/>
        </w:rPr>
      </w:pPr>
      <w:r>
        <w:rPr>
          <w:rFonts w:ascii="Times New Roman" w:hAnsi="Times New Roman"/>
          <w:b/>
          <w:bCs/>
          <w:sz w:val="28"/>
          <w:szCs w:val="28"/>
        </w:rPr>
        <w:t>Тип занятия:</w:t>
      </w:r>
      <w:r>
        <w:rPr>
          <w:rFonts w:ascii="Times New Roman" w:hAnsi="Times New Roman"/>
          <w:sz w:val="28"/>
          <w:szCs w:val="28"/>
        </w:rPr>
        <w:t xml:space="preserve"> </w:t>
      </w:r>
      <w:r>
        <w:rPr>
          <w:rFonts w:ascii="Times New Roman" w:hAnsi="Times New Roman"/>
          <w:sz w:val="28"/>
          <w:szCs w:val="28"/>
        </w:rPr>
        <w:t xml:space="preserve">психокоррекционное занятие </w:t>
      </w:r>
      <w:r>
        <w:rPr>
          <w:rFonts w:ascii="Times New Roman" w:hAnsi="Times New Roman"/>
          <w:sz w:val="28"/>
          <w:szCs w:val="28"/>
        </w:rPr>
        <w:t>по адаптированной программе 1 доп</w:t>
      </w:r>
      <w:r>
        <w:rPr>
          <w:rFonts w:ascii="Times New Roman" w:hAnsi="Times New Roman"/>
          <w:sz w:val="28"/>
          <w:szCs w:val="28"/>
        </w:rPr>
        <w:t xml:space="preserve">олнительного </w:t>
      </w:r>
      <w:r>
        <w:rPr>
          <w:rFonts w:ascii="Times New Roman" w:hAnsi="Times New Roman"/>
          <w:sz w:val="28"/>
          <w:szCs w:val="28"/>
        </w:rPr>
        <w:t>класса (вариант 7.2)</w:t>
      </w:r>
      <w:r>
        <w:rPr>
          <w:rFonts w:ascii="Times New Roman" w:hAnsi="Times New Roman"/>
          <w:sz w:val="28"/>
          <w:szCs w:val="28"/>
        </w:rPr>
        <w:t>.</w:t>
      </w:r>
    </w:p>
    <w:p>
      <w:pPr>
        <w:pStyle w:val="Style16"/>
        <w:bidi w:val="0"/>
        <w:jc w:val="left"/>
        <w:rPr>
          <w:sz w:val="28"/>
          <w:szCs w:val="28"/>
        </w:rPr>
      </w:pPr>
      <w:r>
        <w:rPr>
          <w:rFonts w:ascii="Times New Roman" w:hAnsi="Times New Roman"/>
          <w:b/>
          <w:bCs/>
          <w:sz w:val="28"/>
          <w:szCs w:val="28"/>
        </w:rPr>
        <w:t>Форма организации:</w:t>
      </w:r>
      <w:r>
        <w:rPr>
          <w:rFonts w:ascii="Times New Roman" w:hAnsi="Times New Roman"/>
          <w:sz w:val="28"/>
          <w:szCs w:val="28"/>
        </w:rPr>
        <w:t xml:space="preserve"> </w:t>
      </w:r>
      <w:r>
        <w:rPr>
          <w:rFonts w:ascii="Times New Roman" w:hAnsi="Times New Roman"/>
          <w:sz w:val="28"/>
          <w:szCs w:val="28"/>
        </w:rPr>
        <w:t>групповая</w:t>
      </w:r>
      <w:r>
        <w:rPr>
          <w:rFonts w:ascii="Times New Roman" w:hAnsi="Times New Roman"/>
          <w:sz w:val="28"/>
          <w:szCs w:val="28"/>
        </w:rPr>
        <w:t>.</w:t>
      </w:r>
    </w:p>
    <w:p>
      <w:pPr>
        <w:pStyle w:val="Style16"/>
        <w:bidi w:val="0"/>
        <w:jc w:val="left"/>
        <w:rPr>
          <w:sz w:val="28"/>
          <w:szCs w:val="28"/>
        </w:rPr>
      </w:pPr>
      <w:r>
        <w:rPr>
          <w:rFonts w:ascii="Times New Roman" w:hAnsi="Times New Roman"/>
          <w:b/>
          <w:bCs/>
          <w:sz w:val="28"/>
          <w:szCs w:val="28"/>
        </w:rPr>
        <w:t>Цель:</w:t>
      </w:r>
      <w:r>
        <w:rPr>
          <w:rFonts w:ascii="Times New Roman" w:hAnsi="Times New Roman"/>
          <w:sz w:val="28"/>
          <w:szCs w:val="28"/>
        </w:rPr>
        <w:t xml:space="preserve"> Развитие </w:t>
      </w:r>
      <w:r>
        <w:rPr>
          <w:rFonts w:ascii="Times New Roman" w:hAnsi="Times New Roman"/>
          <w:sz w:val="28"/>
          <w:szCs w:val="28"/>
        </w:rPr>
        <w:t>осязательных ощущений, развитие произвольного внимания (устойчивость и переключение).</w:t>
      </w:r>
    </w:p>
    <w:p>
      <w:pPr>
        <w:pStyle w:val="Style16"/>
        <w:bidi w:val="0"/>
        <w:spacing w:before="0" w:after="83"/>
        <w:jc w:val="left"/>
        <w:rPr>
          <w:rFonts w:ascii="Times New Roman" w:hAnsi="Times New Roman"/>
          <w:b/>
          <w:b/>
          <w:bCs/>
          <w:sz w:val="28"/>
          <w:szCs w:val="28"/>
        </w:rPr>
      </w:pPr>
      <w:r>
        <w:rPr>
          <w:rFonts w:ascii="Times New Roman" w:hAnsi="Times New Roman"/>
          <w:b/>
          <w:bCs/>
          <w:sz w:val="28"/>
          <w:szCs w:val="28"/>
        </w:rPr>
        <w:t>Задачи:</w:t>
      </w:r>
    </w:p>
    <w:p>
      <w:pPr>
        <w:pStyle w:val="Style16"/>
        <w:bidi w:val="0"/>
        <w:spacing w:before="0" w:after="83"/>
        <w:jc w:val="left"/>
        <w:rPr>
          <w:sz w:val="28"/>
          <w:szCs w:val="28"/>
        </w:rPr>
      </w:pPr>
      <w:r>
        <w:rPr>
          <w:rFonts w:ascii="Times New Roman" w:hAnsi="Times New Roman"/>
          <w:sz w:val="28"/>
          <w:szCs w:val="28"/>
        </w:rPr>
        <w:t xml:space="preserve">- развитие </w:t>
      </w:r>
      <w:r>
        <w:rPr>
          <w:rFonts w:ascii="Times New Roman" w:hAnsi="Times New Roman"/>
          <w:sz w:val="28"/>
          <w:szCs w:val="28"/>
        </w:rPr>
        <w:t>осязательных ощущений</w:t>
      </w:r>
      <w:r>
        <w:rPr>
          <w:rFonts w:ascii="Times New Roman" w:hAnsi="Times New Roman"/>
          <w:sz w:val="28"/>
          <w:szCs w:val="28"/>
        </w:rPr>
        <w:t xml:space="preserve"> при помощи </w:t>
      </w:r>
      <w:r>
        <w:rPr>
          <w:rFonts w:ascii="Times New Roman" w:hAnsi="Times New Roman"/>
          <w:sz w:val="28"/>
          <w:szCs w:val="28"/>
        </w:rPr>
        <w:t>сравнения веса различных предметов</w:t>
      </w:r>
      <w:r>
        <w:rPr>
          <w:rFonts w:ascii="Times New Roman" w:hAnsi="Times New Roman"/>
          <w:sz w:val="28"/>
          <w:szCs w:val="28"/>
        </w:rPr>
        <w:t>;</w:t>
      </w:r>
    </w:p>
    <w:p>
      <w:pPr>
        <w:pStyle w:val="Style16"/>
        <w:bidi w:val="0"/>
        <w:spacing w:before="0" w:after="83"/>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развитие произвольного внимания (устойчивость и переключение) </w:t>
      </w:r>
      <w:r>
        <w:rPr>
          <w:rFonts w:ascii="Times New Roman" w:hAnsi="Times New Roman"/>
          <w:sz w:val="28"/>
          <w:szCs w:val="28"/>
        </w:rPr>
        <w:t>при помощи упражнения</w:t>
      </w:r>
      <w:r>
        <w:rPr>
          <w:rFonts w:ascii="Times New Roman" w:hAnsi="Times New Roman"/>
          <w:sz w:val="28"/>
          <w:szCs w:val="28"/>
        </w:rPr>
        <w:t>;</w:t>
      </w:r>
    </w:p>
    <w:p>
      <w:pPr>
        <w:pStyle w:val="Style16"/>
        <w:bidi w:val="0"/>
        <w:spacing w:before="0" w:after="83"/>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развитие межполушарных связей при помощи кинезиологических упражнений;</w:t>
      </w:r>
    </w:p>
    <w:p>
      <w:pPr>
        <w:pStyle w:val="Style16"/>
        <w:bidi w:val="0"/>
        <w:spacing w:before="0" w:after="83"/>
        <w:jc w:val="left"/>
        <w:rPr>
          <w:rFonts w:ascii="Times New Roman" w:hAnsi="Times New Roman"/>
          <w:sz w:val="28"/>
          <w:szCs w:val="28"/>
        </w:rPr>
      </w:pPr>
      <w:r>
        <w:rPr>
          <w:rFonts w:ascii="Times New Roman" w:hAnsi="Times New Roman"/>
          <w:sz w:val="28"/>
          <w:szCs w:val="28"/>
        </w:rPr>
        <w:t>- развитие саморегуляции обучающегося, при помощи здоровьесберегающих технологий.</w:t>
      </w:r>
    </w:p>
    <w:p>
      <w:pPr>
        <w:pStyle w:val="Style16"/>
        <w:bidi w:val="0"/>
        <w:spacing w:before="0" w:after="83"/>
        <w:jc w:val="left"/>
        <w:rPr>
          <w:rFonts w:ascii="Times New Roman" w:hAnsi="Times New Roman"/>
          <w:b/>
          <w:b/>
          <w:bCs/>
          <w:sz w:val="28"/>
          <w:szCs w:val="28"/>
        </w:rPr>
      </w:pPr>
      <w:r>
        <w:rPr>
          <w:rFonts w:ascii="Times New Roman" w:hAnsi="Times New Roman"/>
          <w:b/>
          <w:bCs/>
          <w:sz w:val="28"/>
          <w:szCs w:val="28"/>
        </w:rPr>
        <w:t>Ход занятия.</w:t>
      </w:r>
    </w:p>
    <w:p>
      <w:pPr>
        <w:pStyle w:val="Normal"/>
        <w:shd w:fill="FFFFFF" w:val="clear"/>
        <w:autoSpaceDE w:val="false"/>
        <w:bidi w:val="0"/>
        <w:ind w:left="0" w:right="0" w:firstLine="360"/>
        <w:jc w:val="both"/>
        <w:rPr>
          <w:b/>
          <w:b/>
          <w:bCs/>
          <w:i/>
          <w:i/>
          <w:iCs/>
          <w:color w:val="000000"/>
          <w:sz w:val="28"/>
          <w:szCs w:val="28"/>
        </w:rPr>
      </w:pPr>
      <w:r>
        <w:rPr>
          <w:b/>
          <w:bCs/>
          <w:i/>
          <w:iCs/>
          <w:color w:val="000000"/>
          <w:sz w:val="28"/>
          <w:szCs w:val="28"/>
        </w:rPr>
        <w:t>Вводная часть</w:t>
      </w:r>
    </w:p>
    <w:p>
      <w:pPr>
        <w:pStyle w:val="Normal"/>
        <w:shd w:fill="FFFFFF" w:val="clear"/>
        <w:autoSpaceDE w:val="false"/>
        <w:bidi w:val="0"/>
        <w:ind w:left="0" w:right="0" w:firstLine="360"/>
        <w:jc w:val="both"/>
        <w:rPr>
          <w:color w:val="000000"/>
          <w:sz w:val="28"/>
          <w:szCs w:val="28"/>
        </w:rPr>
      </w:pPr>
      <w:r>
        <w:rPr>
          <w:color w:val="000000"/>
          <w:sz w:val="28"/>
          <w:szCs w:val="28"/>
        </w:rPr>
        <w:t>Создаем хорошее настроение: «Улыбнитесь!»; «Ска</w:t>
      </w:r>
      <w:r>
        <w:rPr>
          <w:color w:val="000000"/>
          <w:sz w:val="28"/>
          <w:szCs w:val="28"/>
        </w:rPr>
        <w:t>ж</w:t>
      </w:r>
      <w:r>
        <w:rPr>
          <w:color w:val="000000"/>
          <w:sz w:val="28"/>
          <w:szCs w:val="28"/>
        </w:rPr>
        <w:t>ите добрые слова друг другу».</w:t>
      </w:r>
    </w:p>
    <w:p>
      <w:pPr>
        <w:pStyle w:val="Normal"/>
        <w:shd w:fill="FFFFFF" w:val="clear"/>
        <w:autoSpaceDE w:val="false"/>
        <w:bidi w:val="0"/>
        <w:jc w:val="both"/>
        <w:rPr/>
      </w:pPr>
      <w:r>
        <w:rPr>
          <w:color w:val="000000"/>
          <w:sz w:val="28"/>
          <w:szCs w:val="28"/>
        </w:rPr>
        <w:t xml:space="preserve">Составляем «Азбуку хороших слов»: вспомните добрые, хорошие слова на букву «У» </w:t>
      </w:r>
      <w:r>
        <w:rPr>
          <w:iCs/>
          <w:color w:val="000000"/>
          <w:sz w:val="28"/>
          <w:szCs w:val="28"/>
        </w:rPr>
        <w:t xml:space="preserve">(умный, убедительный, уважаемый, уверенный, увлеченный, удалой, умелый, успешный </w:t>
      </w:r>
      <w:r>
        <w:rPr>
          <w:color w:val="000000"/>
          <w:sz w:val="28"/>
          <w:szCs w:val="28"/>
        </w:rPr>
        <w:t>и др.).</w:t>
      </w:r>
    </w:p>
    <w:p>
      <w:pPr>
        <w:pStyle w:val="Normal"/>
        <w:shd w:fill="FFFFFF" w:val="clear"/>
        <w:autoSpaceDE w:val="false"/>
        <w:bidi w:val="0"/>
        <w:ind w:left="0" w:right="0" w:firstLine="708"/>
        <w:jc w:val="both"/>
        <w:rPr>
          <w:color w:val="000000"/>
          <w:sz w:val="28"/>
          <w:szCs w:val="28"/>
        </w:rPr>
      </w:pPr>
      <w:r>
        <w:rPr>
          <w:color w:val="000000"/>
          <w:sz w:val="28"/>
          <w:szCs w:val="28"/>
        </w:rPr>
        <w:t>Кинезиологические упражнения: Колечки, Лезгинка, Часики-насос, Ухо-нос, Заяц- коза.</w:t>
      </w:r>
    </w:p>
    <w:p>
      <w:pPr>
        <w:pStyle w:val="Normal"/>
        <w:shd w:fill="FFFFFF" w:val="clear"/>
        <w:autoSpaceDE w:val="false"/>
        <w:bidi w:val="0"/>
        <w:ind w:left="0" w:right="0" w:firstLine="708"/>
        <w:jc w:val="both"/>
        <w:rPr>
          <w:b/>
          <w:b/>
          <w:bCs/>
          <w:i/>
          <w:i/>
          <w:iCs/>
          <w:color w:val="000000"/>
          <w:sz w:val="28"/>
          <w:szCs w:val="28"/>
        </w:rPr>
      </w:pPr>
      <w:r>
        <w:rPr>
          <w:b/>
          <w:bCs/>
          <w:i/>
          <w:iCs/>
          <w:color w:val="000000"/>
          <w:sz w:val="28"/>
          <w:szCs w:val="28"/>
        </w:rPr>
        <w:t>Основная часть</w:t>
      </w:r>
    </w:p>
    <w:p>
      <w:pPr>
        <w:pStyle w:val="Normal"/>
        <w:shd w:fill="FFFFFF" w:val="clear"/>
        <w:autoSpaceDE w:val="false"/>
        <w:bidi w:val="0"/>
        <w:ind w:left="0" w:right="0" w:firstLine="708"/>
        <w:jc w:val="both"/>
        <w:rPr>
          <w:b/>
          <w:b/>
          <w:i/>
          <w:i/>
          <w:iCs/>
          <w:color w:val="000000"/>
          <w:sz w:val="28"/>
          <w:szCs w:val="28"/>
        </w:rPr>
      </w:pPr>
      <w:r>
        <w:rPr>
          <w:b/>
          <w:i/>
          <w:iCs/>
          <w:color w:val="000000"/>
          <w:sz w:val="28"/>
          <w:szCs w:val="28"/>
        </w:rPr>
        <w:t>Задание   1.  «Тяжелые коробочки»</w:t>
      </w:r>
    </w:p>
    <w:p>
      <w:pPr>
        <w:pStyle w:val="Normal"/>
        <w:shd w:fill="FFFFFF" w:val="clear"/>
        <w:autoSpaceDE w:val="false"/>
        <w:bidi w:val="0"/>
        <w:ind w:left="0" w:right="0" w:firstLine="708"/>
        <w:jc w:val="both"/>
        <w:rPr/>
      </w:pPr>
      <w:r>
        <w:rPr>
          <w:b/>
          <w:bCs/>
          <w:i/>
          <w:iCs/>
          <w:color w:val="000000"/>
          <w:sz w:val="28"/>
          <w:szCs w:val="28"/>
        </w:rPr>
        <w:t xml:space="preserve">Материал к заданию: </w:t>
      </w:r>
      <w:r>
        <w:rPr>
          <w:color w:val="000000"/>
          <w:sz w:val="28"/>
          <w:szCs w:val="28"/>
        </w:rPr>
        <w:t xml:space="preserve">три набора из трех коробочек. В каждом наборе вес коробочек одинаковый, но разный в разных наборах (более легкие, средние, более тяжелые). Разный вес коробочек может достигаться за счет разного количества наполнителя. </w:t>
      </w:r>
      <w:r>
        <w:rPr>
          <w:b w:val="false"/>
          <w:bCs w:val="false"/>
          <w:iCs/>
          <w:color w:val="000000"/>
          <w:sz w:val="28"/>
          <w:szCs w:val="28"/>
        </w:rPr>
        <w:t>М</w:t>
      </w:r>
      <w:r>
        <w:rPr>
          <w:b w:val="false"/>
          <w:bCs w:val="false"/>
          <w:iCs/>
          <w:color w:val="000000"/>
          <w:sz w:val="28"/>
          <w:szCs w:val="28"/>
        </w:rPr>
        <w:t>огут быть использованы пластмассовые коробочки из шоколадного яйца «Киндер-сюрприз». Все девять коробочек должны быть одного и того же цвета</w:t>
      </w:r>
      <w:r>
        <w:rPr>
          <w:b w:val="false"/>
          <w:bCs w:val="false"/>
          <w:iCs/>
          <w:color w:val="000000"/>
          <w:sz w:val="28"/>
          <w:szCs w:val="28"/>
        </w:rPr>
        <w:t>.</w:t>
      </w:r>
    </w:p>
    <w:p>
      <w:pPr>
        <w:pStyle w:val="Normal"/>
        <w:shd w:fill="FFFFFF" w:val="clear"/>
        <w:autoSpaceDE w:val="false"/>
        <w:bidi w:val="0"/>
        <w:ind w:left="0" w:right="0" w:firstLine="708"/>
        <w:jc w:val="both"/>
        <w:rPr/>
      </w:pPr>
      <w:r>
        <w:rPr>
          <w:b w:val="false"/>
          <w:bCs w:val="false"/>
          <w:iCs/>
          <w:color w:val="000000"/>
          <w:sz w:val="28"/>
          <w:szCs w:val="28"/>
        </w:rPr>
        <w:t>Ученик с закрытыми глазами выбирает по одной коробочке из каких-либо двух наборов и взвешивает их на руке, определяя, какая легче (тяжелее). Затем берет ко</w:t>
      </w:r>
      <w:r>
        <w:rPr>
          <w:b w:val="false"/>
          <w:bCs w:val="false"/>
          <w:iCs/>
          <w:color w:val="000000"/>
          <w:sz w:val="28"/>
          <w:szCs w:val="28"/>
        </w:rPr>
        <w:t>р</w:t>
      </w:r>
      <w:r>
        <w:rPr>
          <w:b w:val="false"/>
          <w:bCs w:val="false"/>
          <w:iCs/>
          <w:color w:val="000000"/>
          <w:sz w:val="28"/>
          <w:szCs w:val="28"/>
        </w:rPr>
        <w:t xml:space="preserve">обочку из третьего набора и сравнивает ее последовательно с весом первых двух коробочек. </w:t>
      </w:r>
      <w:r>
        <w:rPr>
          <w:b w:val="false"/>
          <w:bCs w:val="false"/>
          <w:color w:val="000000"/>
          <w:sz w:val="28"/>
          <w:szCs w:val="28"/>
        </w:rPr>
        <w:t>Ученики</w:t>
      </w:r>
      <w:r>
        <w:rPr>
          <w:b/>
          <w:bCs/>
          <w:color w:val="000000"/>
          <w:sz w:val="28"/>
          <w:szCs w:val="28"/>
        </w:rPr>
        <w:t xml:space="preserve"> </w:t>
      </w:r>
      <w:r>
        <w:rPr>
          <w:color w:val="000000"/>
          <w:sz w:val="28"/>
          <w:szCs w:val="28"/>
        </w:rPr>
        <w:t>должны:</w:t>
      </w:r>
    </w:p>
    <w:p>
      <w:pPr>
        <w:pStyle w:val="Normal"/>
        <w:bidi w:val="0"/>
        <w:ind w:left="0" w:right="0" w:firstLine="708"/>
        <w:jc w:val="both"/>
        <w:rPr>
          <w:color w:val="000000"/>
          <w:sz w:val="28"/>
          <w:szCs w:val="28"/>
        </w:rPr>
      </w:pPr>
      <w:r>
        <w:rPr>
          <w:color w:val="000000"/>
          <w:sz w:val="28"/>
          <w:szCs w:val="28"/>
        </w:rPr>
        <w:t>а) упорядочить коробочки (тяжелая - тяжелее - самая тяжелая; легкая - легче - самая легкая);</w:t>
      </w:r>
    </w:p>
    <w:p>
      <w:pPr>
        <w:pStyle w:val="Normal"/>
        <w:shd w:fill="FFFFFF" w:val="clear"/>
        <w:autoSpaceDE w:val="false"/>
        <w:bidi w:val="0"/>
        <w:ind w:left="0" w:right="0" w:firstLine="708"/>
        <w:jc w:val="both"/>
        <w:rPr>
          <w:color w:val="000000"/>
          <w:sz w:val="28"/>
          <w:szCs w:val="28"/>
        </w:rPr>
      </w:pPr>
      <w:r>
        <w:rPr>
          <w:color w:val="000000"/>
          <w:sz w:val="28"/>
          <w:szCs w:val="28"/>
        </w:rPr>
        <w:t>б)  построить ряд, начиная со средней по тяжести коробочки.</w:t>
      </w:r>
    </w:p>
    <w:p>
      <w:pPr>
        <w:pStyle w:val="Normal"/>
        <w:shd w:fill="FFFFFF" w:val="clear"/>
        <w:autoSpaceDE w:val="false"/>
        <w:bidi w:val="0"/>
        <w:ind w:left="0" w:right="0" w:firstLine="708"/>
        <w:jc w:val="both"/>
        <w:rPr>
          <w:b/>
          <w:b/>
          <w:bCs/>
          <w:i/>
          <w:i/>
          <w:iCs/>
          <w:color w:val="000000"/>
          <w:sz w:val="28"/>
          <w:szCs w:val="28"/>
        </w:rPr>
      </w:pPr>
      <w:r>
        <w:rPr>
          <w:b/>
          <w:bCs/>
          <w:i/>
          <w:iCs/>
          <w:color w:val="000000"/>
          <w:sz w:val="28"/>
          <w:szCs w:val="28"/>
        </w:rPr>
        <w:t>Задание   2.   «Крестики, точки»</w:t>
      </w:r>
    </w:p>
    <w:p>
      <w:pPr>
        <w:pStyle w:val="Normal"/>
        <w:shd w:fill="FFFFFF" w:val="clear"/>
        <w:autoSpaceDE w:val="false"/>
        <w:bidi w:val="0"/>
        <w:ind w:left="0" w:right="0" w:firstLine="708"/>
        <w:jc w:val="both"/>
        <w:rPr/>
      </w:pPr>
      <w:r>
        <w:rPr>
          <w:b/>
          <w:bCs/>
          <w:i/>
          <w:iCs/>
          <w:color w:val="000000"/>
          <w:sz w:val="28"/>
          <w:szCs w:val="28"/>
        </w:rPr>
        <w:t>Материал к заданию: бланки с фигурами</w:t>
      </w:r>
      <w:r>
        <w:rPr>
          <w:b/>
          <w:bCs/>
          <w:color w:val="000000"/>
          <w:sz w:val="28"/>
          <w:szCs w:val="28"/>
        </w:rPr>
        <w:t xml:space="preserve"> </w:t>
      </w:r>
      <w:r>
        <w:rPr>
          <w:color w:val="000000"/>
          <w:sz w:val="28"/>
          <w:szCs w:val="28"/>
        </w:rPr>
        <w:t>для каждого ученика</w:t>
      </w:r>
      <w:r>
        <w:rPr>
          <w:b w:val="false"/>
          <w:bCs w:val="false"/>
          <w:color w:val="000000"/>
          <w:sz w:val="28"/>
          <w:szCs w:val="28"/>
        </w:rPr>
        <w:t>.</w:t>
      </w:r>
      <w:r>
        <w:rPr>
          <w:sz w:val="28"/>
          <w:szCs w:val="28"/>
        </w:rPr>
        <w:t xml:space="preserve"> </w:t>
      </w:r>
      <w:r>
        <w:rPr>
          <w:color w:val="000000"/>
          <w:sz w:val="28"/>
          <w:szCs w:val="28"/>
        </w:rPr>
        <w:t>Учитель объясняет ученикам, что по сигналу «На</w:t>
      </w:r>
      <w:r>
        <w:rPr>
          <w:color w:val="000000"/>
          <w:sz w:val="28"/>
          <w:szCs w:val="28"/>
        </w:rPr>
        <w:t>ча</w:t>
      </w:r>
      <w:r>
        <w:rPr>
          <w:color w:val="000000"/>
          <w:sz w:val="28"/>
          <w:szCs w:val="28"/>
        </w:rPr>
        <w:t>ли!» они должны как можно быстрее, просматривая фигуры первой части по рядам слева направо, в каждом кружке поставить знак «+», а в каждом треугольнике — знак «минус». Пропуск нужной фигуры или неправильная постановка значка считается ошибкой. На работу отводится 1,5 мин. По сигналу «Стоп!» работу нужно прекратить. Затем ученики просматривают фигуры во второй части таблицы, под чертой. Но теперь они должны в кружках ставить знак «минус», а в треугольни</w:t>
      </w:r>
      <w:r>
        <w:rPr>
          <w:color w:val="000000"/>
          <w:sz w:val="28"/>
          <w:szCs w:val="28"/>
        </w:rPr>
        <w:t>к</w:t>
      </w:r>
      <w:r>
        <w:rPr>
          <w:color w:val="000000"/>
          <w:sz w:val="28"/>
          <w:szCs w:val="28"/>
        </w:rPr>
        <w:t>ах - знак «+». По сигналу «Начали!» ученики начинают работу и выполняют ее в течение 1,5 мин, по окончании следует команда «Стоп!». Побеждает ученик, допустивший минимальное количество ошибок.</w:t>
      </w:r>
    </w:p>
    <w:p>
      <w:pPr>
        <w:pStyle w:val="Normal"/>
        <w:shd w:fill="FFFFFF" w:val="clear"/>
        <w:autoSpaceDE w:val="false"/>
        <w:bidi w:val="0"/>
        <w:ind w:left="0" w:right="0" w:firstLine="708"/>
        <w:jc w:val="both"/>
        <w:rPr>
          <w:b/>
          <w:b/>
          <w:bCs/>
          <w:i/>
          <w:i/>
          <w:iCs/>
          <w:color w:val="000000"/>
          <w:sz w:val="28"/>
          <w:szCs w:val="28"/>
        </w:rPr>
      </w:pPr>
      <w:r>
        <w:rPr>
          <w:b/>
          <w:bCs/>
          <w:i/>
          <w:iCs/>
          <w:color w:val="000000"/>
          <w:sz w:val="28"/>
          <w:szCs w:val="28"/>
        </w:rPr>
        <w:t>Задание   3.  «Пишущая машинка»</w:t>
      </w:r>
    </w:p>
    <w:p>
      <w:pPr>
        <w:pStyle w:val="Normal"/>
        <w:shd w:fill="FFFFFF" w:val="clear"/>
        <w:autoSpaceDE w:val="false"/>
        <w:bidi w:val="0"/>
        <w:ind w:left="0" w:right="0" w:firstLine="708"/>
        <w:jc w:val="both"/>
        <w:rPr>
          <w:color w:val="000000"/>
          <w:sz w:val="28"/>
          <w:szCs w:val="28"/>
        </w:rPr>
      </w:pPr>
      <w:r>
        <w:rPr>
          <w:color w:val="000000"/>
          <w:sz w:val="28"/>
          <w:szCs w:val="28"/>
        </w:rPr>
        <w:t>Каждому ученику учитель присваивает название одной из букв алфавита. Затем придумывает слово или фразу из 2-3 слов. По сигналу ученики начинают «печатать» это слово (фразу): первая «буква» слова хлопает в ладоши, затем вторая и т.д. Когда слово будет «напечатано», все вместе хлопают в ладоши.</w:t>
      </w:r>
    </w:p>
    <w:p>
      <w:pPr>
        <w:pStyle w:val="Normal"/>
        <w:shd w:fill="FFFFFF" w:val="clear"/>
        <w:autoSpaceDE w:val="false"/>
        <w:bidi w:val="0"/>
        <w:ind w:left="0" w:right="0" w:firstLine="708"/>
        <w:jc w:val="both"/>
        <w:rPr/>
      </w:pPr>
      <w:r>
        <w:rPr>
          <w:color w:val="000000"/>
          <w:sz w:val="28"/>
          <w:szCs w:val="28"/>
        </w:rPr>
        <w:t>Примерные слова:</w:t>
      </w:r>
      <w:r>
        <w:rPr>
          <w:sz w:val="28"/>
          <w:szCs w:val="28"/>
        </w:rPr>
        <w:t xml:space="preserve"> </w:t>
      </w:r>
      <w:r>
        <w:rPr>
          <w:color w:val="000000"/>
          <w:sz w:val="28"/>
          <w:szCs w:val="28"/>
        </w:rPr>
        <w:t>дом, папа, мама, чаша, каша, рама, рука, вода, бык, сон, стул, ложка.</w:t>
      </w:r>
    </w:p>
    <w:p>
      <w:pPr>
        <w:pStyle w:val="Normal"/>
        <w:shd w:fill="FFFFFF" w:val="clear"/>
        <w:autoSpaceDE w:val="false"/>
        <w:bidi w:val="0"/>
        <w:ind w:left="0" w:right="0" w:firstLine="708"/>
        <w:jc w:val="both"/>
        <w:rPr>
          <w:b/>
          <w:b/>
          <w:bCs/>
          <w:color w:val="000000"/>
          <w:sz w:val="28"/>
          <w:szCs w:val="28"/>
        </w:rPr>
      </w:pPr>
      <w:r>
        <w:rPr>
          <w:b/>
          <w:bCs/>
          <w:color w:val="000000"/>
          <w:sz w:val="28"/>
          <w:szCs w:val="28"/>
        </w:rPr>
        <w:t>Заключительная часть</w:t>
      </w:r>
    </w:p>
    <w:p>
      <w:pPr>
        <w:pStyle w:val="Normal"/>
        <w:bidi w:val="0"/>
        <w:ind w:left="0" w:right="0" w:firstLine="708"/>
        <w:jc w:val="both"/>
        <w:rPr>
          <w:rFonts w:ascii="Times New Roman" w:hAnsi="Times New Roman"/>
          <w:color w:val="000000"/>
          <w:sz w:val="28"/>
          <w:szCs w:val="28"/>
        </w:rPr>
      </w:pPr>
      <w:r>
        <w:rPr>
          <w:rFonts w:ascii="Times New Roman" w:hAnsi="Times New Roman"/>
          <w:color w:val="000000"/>
          <w:sz w:val="28"/>
          <w:szCs w:val="28"/>
        </w:rPr>
        <w:t>Подведение итогов занятия.</w:t>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t>Приложение</w:t>
      </w:r>
    </w:p>
    <w:p>
      <w:pPr>
        <w:pStyle w:val="Style16"/>
        <w:bidi w:val="0"/>
        <w:jc w:val="left"/>
        <w:rPr>
          <w:rFonts w:ascii="Times New Roman" w:hAnsi="Times New Roman"/>
        </w:rPr>
      </w:pPr>
      <w:r>
        <w:rPr>
          <w:rFonts w:ascii="Times New Roman" w:hAnsi="Times New Roman"/>
        </w:rPr>
        <w:t xml:space="preserve">К заданию 2. </w:t>
      </w:r>
      <w:r>
        <w:rPr>
          <w:rFonts w:ascii="Times New Roman" w:hAnsi="Times New Roman"/>
        </w:rPr>
        <w:drawing>
          <wp:inline distT="0" distB="0" distL="0" distR="0">
            <wp:extent cx="4654550" cy="4855210"/>
            <wp:effectExtent l="0" t="0" r="0" b="0"/>
            <wp:docPr id="1"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7" descr=""/>
                    <pic:cNvPicPr>
                      <a:picLocks noChangeAspect="1" noChangeArrowheads="1"/>
                    </pic:cNvPicPr>
                  </pic:nvPicPr>
                  <pic:blipFill>
                    <a:blip r:embed="rId2"/>
                    <a:srcRect l="-6" t="13542" r="16550" b="28985"/>
                    <a:stretch>
                      <a:fillRect/>
                    </a:stretch>
                  </pic:blipFill>
                  <pic:spPr bwMode="auto">
                    <a:xfrm>
                      <a:off x="0" y="0"/>
                      <a:ext cx="4654550" cy="4855210"/>
                    </a:xfrm>
                    <a:prstGeom prst="rect">
                      <a:avLst/>
                    </a:prstGeom>
                  </pic:spPr>
                </pic:pic>
              </a:graphicData>
            </a:graphic>
          </wp:inline>
        </w:drawing>
      </w:r>
    </w:p>
    <w:p>
      <w:pPr>
        <w:pStyle w:val="Style16"/>
        <w:bidi w:val="0"/>
        <w:jc w:val="left"/>
        <w:rPr>
          <w:rFonts w:ascii="Times New Roman" w:hAnsi="Times New Roman"/>
        </w:rPr>
      </w:pPr>
      <w:r>
        <w:rPr>
          <w:rFonts w:ascii="Times New Roman" w:hAnsi="Times New Roman"/>
        </w:rPr>
      </w:r>
    </w:p>
    <w:p>
      <w:pPr>
        <w:pStyle w:val="Style16"/>
        <w:bidi w:val="0"/>
        <w:jc w:val="left"/>
        <w:rPr>
          <w:rFonts w:ascii="Times New Roman" w:hAnsi="Times New Roman"/>
        </w:rPr>
      </w:pPr>
      <w:r>
        <w:rPr>
          <w:rFonts w:ascii="Times New Roman" w:hAnsi="Times New Roman"/>
        </w:rPr>
        <w:t>К заданию 3.</w:t>
      </w:r>
    </w:p>
    <w:p>
      <w:pPr>
        <w:pStyle w:val="Style16"/>
        <w:bidi w:val="0"/>
        <w:jc w:val="left"/>
        <w:rPr>
          <w:rFonts w:ascii="Times New Roman" w:hAnsi="Times New Roman"/>
        </w:rPr>
      </w:pPr>
      <w:r>
        <w:rPr>
          <w:rFonts w:ascii="Times New Roman" w:hAnsi="Times New Roman"/>
        </w:rPr>
      </w:r>
    </w:p>
    <w:p>
      <w:pPr>
        <w:pStyle w:val="Normal"/>
        <w:shd w:fill="FFFFFF" w:val="clear"/>
        <w:autoSpaceDE w:val="false"/>
        <w:bidi w:val="0"/>
        <w:ind w:left="0" w:right="0" w:hanging="0"/>
        <w:jc w:val="both"/>
        <w:rPr>
          <w:rFonts w:ascii="Times New Roman" w:hAnsi="Times New Roman"/>
          <w:sz w:val="108"/>
          <w:szCs w:val="108"/>
        </w:rPr>
      </w:pPr>
      <w:r>
        <w:rPr>
          <w:rFonts w:ascii="Times New Roman" w:hAnsi="Times New Roman"/>
          <w:color w:val="000000"/>
          <w:sz w:val="108"/>
          <w:szCs w:val="108"/>
        </w:rPr>
        <w:t xml:space="preserve">д  о  м  п  а  м  ч  ш  к  р  у  к  </w:t>
      </w:r>
      <w:r>
        <w:rPr>
          <w:rFonts w:ascii="Times New Roman" w:hAnsi="Times New Roman"/>
          <w:color w:val="000000"/>
          <w:sz w:val="108"/>
          <w:szCs w:val="108"/>
        </w:rPr>
        <w:t xml:space="preserve">в  </w:t>
      </w:r>
      <w:r>
        <w:rPr>
          <w:rFonts w:ascii="Times New Roman" w:hAnsi="Times New Roman"/>
          <w:color w:val="000000"/>
          <w:sz w:val="108"/>
          <w:szCs w:val="108"/>
        </w:rPr>
        <w:t>б  ы  с  т  л  ж</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ru-RU" w:eastAsia="zh-CN" w:bidi="hi-IN"/>
    </w:rPr>
  </w:style>
  <w:style w:type="character" w:styleId="Style14">
    <w:name w:val="Символ нумерации"/>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LibreOffice/7.0.1.2$Windows_X86_64 LibreOffice_project/7cbcfc562f6eb6708b5ff7d7397325de9e764452</Application>
  <Pages>3</Pages>
  <Words>434</Words>
  <Characters>2673</Characters>
  <CharactersWithSpaces>3107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2021-03-02T14:25:16Z</dcterms:created>
  <dc:creator/>
  <dc:description/>
  <dc:language>ru-RU</dc:language>
  <cp:lastModifiedBy/>
  <dcterms:modified xsi:type="dcterms:W3CDTF">2021-03-03T11:43:26Z</dcterms:modified>
  <cp:revision>2</cp:revision>
  <dc:subject/>
  <dc:title/>
</cp:coreProperties>
</file>